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3328071" cy="221871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8071" cy="22187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llura" w:cs="Allura" w:eastAsia="Allura" w:hAnsi="Allura"/>
          <w:b w:val="1"/>
          <w:bCs w:val="1"/>
          <w:color w:val="404040"/>
          <w:sz w:val="48"/>
          <w:szCs w:val="48"/>
        </w:rPr>
      </w:pPr>
      <w:r w:rsidDel="00000000" w:rsidR="00000000" w:rsidRPr="00000000">
        <w:rPr>
          <w:rFonts w:ascii="Allura" w:cs="Allura" w:eastAsia="Allura" w:hAnsi="Allura"/>
          <w:b w:val="1"/>
          <w:bCs w:val="1"/>
          <w:color w:val="404040"/>
          <w:sz w:val="48"/>
          <w:szCs w:val="48"/>
          <w:rtl w:val="0"/>
        </w:rPr>
        <w:t xml:space="preserve">Wedding Day Coordinator Package (starting at $1,750)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five in person meetings (one of which will be a venue walkthrough)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Unlimited consults via email, text, and phone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Identifies any missing essential wedding day details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of a detailed wedding timeline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of ceremony &amp; reception floor plan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visit to both ceremony and reception venue prior to the wedding date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Facilitates Wedding Ceremony Rehearsal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Communication and Management: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Correspondence with all vendors 1-2 weeks before the wedding day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of supervision of all vendors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Day of Coordination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Unlimited time on-site with wedding coordinator and assistant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Manages the timeline and logistics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Serves as liaison for all vendors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Deals with any unforeseen challenges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Assists the family, wedding party, and guest as needed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Cross-checks ceremony and reception venue set-up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Ensures marriage license and rings are present for the ceremony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 services for ceremony and reception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Ensures decorations and details are in place at the ceremony and reception sites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Provides a stocked emergency kit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Distributes final payments and gratuities as needed to vendors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Organizes the grand exit and send-off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Supervises cleanup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Arranges for all your personal items to be packed up and given to a designated family member, room, or vehicle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llura">
    <w:embedRegular w:fontKey="{00000000-0000-0000-0000-000000000000}" r:id="rId3" w:subsetted="0"/>
  </w:font>
  <w:font w:name="Century Gothic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Instagram: @huyenchimeevents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Website: huyenchimeeventplanning.com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Phone: 832-377-0428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✵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F708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22E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2EBD"/>
  </w:style>
  <w:style w:type="paragraph" w:styleId="Footer">
    <w:name w:val="footer"/>
    <w:basedOn w:val="Normal"/>
    <w:link w:val="FooterChar"/>
    <w:uiPriority w:val="99"/>
    <w:unhideWhenUsed w:val="1"/>
    <w:rsid w:val="00222E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2E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llura-regular.ttf"/><Relationship Id="rId4" Type="http://schemas.openxmlformats.org/officeDocument/2006/relationships/font" Target="fonts/CenturyGothic-regular.ttf"/><Relationship Id="rId5" Type="http://schemas.openxmlformats.org/officeDocument/2006/relationships/font" Target="fonts/CenturyGothic-bold.ttf"/><Relationship Id="rId6" Type="http://schemas.openxmlformats.org/officeDocument/2006/relationships/font" Target="fonts/CenturyGothic-italic.ttf"/><Relationship Id="rId7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q0SnCzLqYmU/gbzmNBth8hAlQ==">CgMxLjAyCGguZ2pkZ3hzMgloLjMwajB6bGwyCWguMWZvYjl0ZTgAciExejA3NXdUTmJoU1R6bEpkWEVpWmN2SUthTnI3Z3pNSTk=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2022-09-27T18:32:00Z</dcterms:created>
  <dc:creator>Tran,Huyen N</dc:creator>
</cp:coreProperties>
</file>